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874C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废旧</w:t>
      </w:r>
      <w:r>
        <w:rPr>
          <w:rFonts w:hint="eastAsia"/>
          <w:b/>
          <w:bCs/>
          <w:sz w:val="36"/>
          <w:szCs w:val="36"/>
          <w:lang w:val="en-US" w:eastAsia="zh-CN"/>
        </w:rPr>
        <w:t>物资处置</w:t>
      </w:r>
      <w:r>
        <w:rPr>
          <w:rFonts w:hint="eastAsia"/>
          <w:b/>
          <w:bCs/>
          <w:sz w:val="36"/>
          <w:szCs w:val="36"/>
        </w:rPr>
        <w:t>合同</w:t>
      </w:r>
    </w:p>
    <w:p w14:paraId="178DDA29">
      <w:pPr>
        <w:jc w:val="center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22"/>
          <w:szCs w:val="22"/>
          <w:lang w:val="en-US" w:eastAsia="zh-CN"/>
        </w:rPr>
        <w:t>合同编号：</w:t>
      </w:r>
    </w:p>
    <w:p w14:paraId="47B489BD">
      <w:pPr>
        <w:rPr>
          <w:rFonts w:hint="default" w:eastAsiaTheme="minorEastAsia"/>
          <w:b/>
          <w:bCs/>
          <w:sz w:val="24"/>
          <w:szCs w:val="28"/>
          <w:lang w:val="en-US" w:eastAsia="zh-CN"/>
        </w:rPr>
      </w:pPr>
      <w:r>
        <w:rPr>
          <w:b/>
          <w:bCs/>
          <w:sz w:val="24"/>
          <w:szCs w:val="28"/>
        </w:rPr>
        <w:t> </w:t>
      </w:r>
      <w:r>
        <w:rPr>
          <w:rFonts w:hint="eastAsia"/>
          <w:b/>
          <w:bCs/>
          <w:sz w:val="24"/>
          <w:szCs w:val="28"/>
        </w:rPr>
        <w:t>甲方：中国科学院</w:t>
      </w:r>
      <w:r>
        <w:rPr>
          <w:rFonts w:hint="eastAsia"/>
          <w:b/>
          <w:bCs/>
          <w:sz w:val="24"/>
          <w:szCs w:val="28"/>
          <w:lang w:val="en-US" w:eastAsia="zh-CN"/>
        </w:rPr>
        <w:t>昆明动物研究所</w:t>
      </w:r>
    </w:p>
    <w:p w14:paraId="4404F079">
      <w:pPr>
        <w:rPr>
          <w:sz w:val="24"/>
          <w:szCs w:val="28"/>
        </w:rPr>
      </w:pPr>
    </w:p>
    <w:p w14:paraId="7802864C">
      <w:pPr>
        <w:rPr>
          <w:rFonts w:hint="default" w:eastAsiaTheme="minor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</w:rPr>
        <w:t>乙方：</w:t>
      </w:r>
    </w:p>
    <w:p w14:paraId="329ECACF">
      <w:pPr>
        <w:rPr>
          <w:rFonts w:hint="eastAsia"/>
          <w:b/>
          <w:bCs/>
        </w:rPr>
      </w:pPr>
    </w:p>
    <w:p w14:paraId="04FCEE2E">
      <w:pPr>
        <w:ind w:firstLine="840" w:firstLineChars="300"/>
        <w:rPr>
          <w:sz w:val="28"/>
          <w:szCs w:val="32"/>
        </w:rPr>
      </w:pPr>
      <w:r>
        <w:rPr>
          <w:rFonts w:hint="eastAsia"/>
          <w:sz w:val="28"/>
          <w:szCs w:val="32"/>
        </w:rPr>
        <w:t>根据《中华人民共和国民法典》及有关法律法规的规定，就项目编号为____________________的甲方废旧物资处置事宜，经甲乙双方友好协商，本着公平、公正、自愿、互利的原则达成如下协议，以供双方共同遵守。</w:t>
      </w:r>
      <w:r>
        <w:rPr>
          <w:sz w:val="28"/>
          <w:szCs w:val="32"/>
        </w:rPr>
        <w:t> </w:t>
      </w:r>
    </w:p>
    <w:p w14:paraId="53E958B7">
      <w:pPr>
        <w:pStyle w:val="14"/>
        <w:numPr>
          <w:ilvl w:val="0"/>
          <w:numId w:val="1"/>
        </w:numPr>
        <w:ind w:firstLine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 标的物</w:t>
      </w:r>
    </w:p>
    <w:p w14:paraId="423084C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 xml:space="preserve">     </w:t>
      </w:r>
      <w:r>
        <w:rPr>
          <w:rFonts w:hint="eastAsia"/>
          <w:b w:val="0"/>
          <w:bCs w:val="0"/>
          <w:sz w:val="28"/>
          <w:szCs w:val="32"/>
          <w:lang w:val="en-US" w:eastAsia="zh-CN"/>
        </w:rPr>
        <w:t>废旧物资</w:t>
      </w:r>
      <w:r>
        <w:rPr>
          <w:rFonts w:hint="eastAsia"/>
          <w:sz w:val="28"/>
          <w:szCs w:val="32"/>
          <w:lang w:val="en-US" w:eastAsia="zh-CN"/>
        </w:rPr>
        <w:t>现放置于昆明市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2"/>
          <w:lang w:val="en-US" w:eastAsia="zh-CN"/>
        </w:rPr>
        <w:t>，以批准的处置物资及甲方代表确认处置物资为准。</w:t>
      </w:r>
    </w:p>
    <w:p w14:paraId="00F9DC3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乙方需在移交现场核对清点，签字确认后视为接收完毕，后续资产数量、状态差异由乙方自行承担。</w:t>
      </w:r>
    </w:p>
    <w:p w14:paraId="2655AD56">
      <w:pPr>
        <w:pStyle w:val="14"/>
        <w:numPr>
          <w:ilvl w:val="0"/>
          <w:numId w:val="1"/>
        </w:numPr>
        <w:ind w:firstLine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 质量条款</w:t>
      </w:r>
    </w:p>
    <w:p w14:paraId="2F81CFE7">
      <w:pPr>
        <w:numPr>
          <w:ilvl w:val="-1"/>
          <w:numId w:val="0"/>
        </w:numPr>
        <w:ind w:firstLine="560" w:firstLine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废旧物资是报废的</w:t>
      </w:r>
      <w:r>
        <w:rPr>
          <w:rFonts w:hint="eastAsia"/>
          <w:sz w:val="28"/>
          <w:szCs w:val="32"/>
        </w:rPr>
        <w:t>废旧设备</w:t>
      </w:r>
      <w:r>
        <w:rPr>
          <w:rFonts w:hint="eastAsia"/>
          <w:sz w:val="28"/>
          <w:szCs w:val="32"/>
          <w:lang w:eastAsia="zh-CN"/>
        </w:rPr>
        <w:t>、</w:t>
      </w:r>
      <w:r>
        <w:rPr>
          <w:rFonts w:hint="eastAsia"/>
          <w:sz w:val="28"/>
          <w:szCs w:val="32"/>
          <w:lang w:val="en-US" w:eastAsia="zh-CN"/>
        </w:rPr>
        <w:t>实验家具等</w:t>
      </w:r>
      <w:r>
        <w:rPr>
          <w:rFonts w:hint="eastAsia"/>
          <w:sz w:val="28"/>
          <w:szCs w:val="32"/>
        </w:rPr>
        <w:t>，</w:t>
      </w:r>
      <w:r>
        <w:rPr>
          <w:rFonts w:hint="eastAsia"/>
          <w:sz w:val="28"/>
          <w:szCs w:val="32"/>
          <w:lang w:val="en-US" w:eastAsia="zh-CN"/>
        </w:rPr>
        <w:t>处置</w:t>
      </w:r>
      <w:r>
        <w:rPr>
          <w:rFonts w:hint="eastAsia"/>
          <w:sz w:val="28"/>
          <w:szCs w:val="32"/>
        </w:rPr>
        <w:t>标的物以现场现状为准</w:t>
      </w:r>
      <w:r>
        <w:rPr>
          <w:rFonts w:hint="eastAsia"/>
          <w:sz w:val="28"/>
          <w:szCs w:val="32"/>
          <w:lang w:eastAsia="zh-CN"/>
        </w:rPr>
        <w:t>，</w:t>
      </w:r>
      <w:r>
        <w:rPr>
          <w:rFonts w:hint="eastAsia"/>
          <w:sz w:val="28"/>
          <w:szCs w:val="32"/>
          <w:lang w:val="en-US" w:eastAsia="zh-CN"/>
        </w:rPr>
        <w:t>乙方确保具备处理相应废旧物资的资质和能力，如存在废旧物资不在乙方资质处置范围内的情形，乙方应提前告知甲方，如乙方瞒报/虚报相应资质的，由乙方自行承担相应法律后果，对甲方造成的损失由乙方全部承担</w:t>
      </w:r>
      <w:r>
        <w:rPr>
          <w:rFonts w:hint="eastAsia"/>
          <w:sz w:val="28"/>
          <w:szCs w:val="32"/>
          <w:lang w:eastAsia="zh-CN"/>
        </w:rPr>
        <w:t>。</w:t>
      </w:r>
    </w:p>
    <w:p w14:paraId="76908C40">
      <w:pPr>
        <w:ind w:firstLine="560" w:firstLineChars="200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废旧物资存在以下情况：</w:t>
      </w:r>
    </w:p>
    <w:p w14:paraId="19B45BA6">
      <w:pPr>
        <w:numPr>
          <w:ilvl w:val="0"/>
          <w:numId w:val="0"/>
        </w:numPr>
        <w:ind w:firstLine="0" w:firstLineChars="0"/>
        <w:rPr>
          <w:rFonts w:hint="eastAsia"/>
          <w:sz w:val="28"/>
          <w:szCs w:val="32"/>
          <w:lang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（一）</w:t>
      </w:r>
      <w:r>
        <w:rPr>
          <w:rFonts w:hint="eastAsia"/>
          <w:sz w:val="28"/>
          <w:szCs w:val="32"/>
        </w:rPr>
        <w:t>没有材质单、质量保证书、使用说明书等相关</w:t>
      </w:r>
      <w:r>
        <w:rPr>
          <w:rFonts w:hint="eastAsia"/>
          <w:sz w:val="28"/>
          <w:szCs w:val="32"/>
          <w:lang w:val="en-US" w:eastAsia="zh-CN"/>
        </w:rPr>
        <w:t>随机</w:t>
      </w:r>
      <w:r>
        <w:rPr>
          <w:rFonts w:hint="eastAsia"/>
          <w:sz w:val="28"/>
          <w:szCs w:val="32"/>
        </w:rPr>
        <w:t>资料文件</w:t>
      </w:r>
      <w:r>
        <w:rPr>
          <w:rFonts w:hint="eastAsia"/>
          <w:sz w:val="28"/>
          <w:szCs w:val="32"/>
          <w:lang w:eastAsia="zh-CN"/>
        </w:rPr>
        <w:t>；</w:t>
      </w:r>
    </w:p>
    <w:p w14:paraId="260AB754">
      <w:pPr>
        <w:numPr>
          <w:ilvl w:val="0"/>
          <w:numId w:val="0"/>
        </w:numPr>
        <w:ind w:firstLine="0" w:firstLineChars="0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（二）</w:t>
      </w:r>
      <w:r>
        <w:rPr>
          <w:rFonts w:hint="eastAsia"/>
          <w:sz w:val="28"/>
          <w:szCs w:val="32"/>
          <w:lang w:val="en-US" w:eastAsia="zh-CN"/>
        </w:rPr>
        <w:t>存在部件、配件不全、拆卸过等情况；</w:t>
      </w:r>
    </w:p>
    <w:p w14:paraId="0730BA35">
      <w:pPr>
        <w:numPr>
          <w:ilvl w:val="0"/>
          <w:numId w:val="0"/>
        </w:numPr>
        <w:ind w:firstLine="0" w:firstLineChars="0"/>
        <w:rPr>
          <w:rFonts w:hint="eastAsia"/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（三）</w:t>
      </w:r>
      <w:r>
        <w:rPr>
          <w:rFonts w:hint="eastAsia" w:asciiTheme="minorHAnsi" w:hAnsiTheme="minorHAnsi" w:cstheme="minorBidi"/>
          <w:sz w:val="28"/>
          <w:szCs w:val="32"/>
          <w:lang w:val="en-US" w:eastAsia="zh-CN"/>
        </w:rPr>
        <w:t>存在线路老化、机械磨损等情况，使用中</w:t>
      </w:r>
      <w:r>
        <w:rPr>
          <w:rFonts w:hint="eastAsia" w:cstheme="minorBidi"/>
          <w:sz w:val="28"/>
          <w:szCs w:val="32"/>
          <w:lang w:val="en-US" w:eastAsia="zh-CN"/>
        </w:rPr>
        <w:t>可能</w:t>
      </w:r>
      <w:r>
        <w:rPr>
          <w:rFonts w:hint="eastAsia" w:asciiTheme="minorHAnsi" w:hAnsiTheme="minorHAnsi" w:cstheme="minorBidi"/>
          <w:sz w:val="28"/>
          <w:szCs w:val="32"/>
          <w:lang w:val="en-US" w:eastAsia="zh-CN"/>
        </w:rPr>
        <w:t>存在安全风险。</w:t>
      </w:r>
    </w:p>
    <w:p w14:paraId="64521C0F">
      <w:pPr>
        <w:numPr>
          <w:ilvl w:val="-1"/>
          <w:numId w:val="0"/>
        </w:numPr>
        <w:ind w:firstLine="0" w:firstLineChars="0"/>
        <w:rPr>
          <w:sz w:val="28"/>
          <w:szCs w:val="32"/>
        </w:rPr>
      </w:pPr>
    </w:p>
    <w:p w14:paraId="2E0E1AA0">
      <w:pPr>
        <w:numPr>
          <w:ilvl w:val="-1"/>
          <w:numId w:val="0"/>
        </w:numPr>
        <w:ind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bookmarkStart w:id="0" w:name="OLE_LINK2"/>
      <w:r>
        <w:rPr>
          <w:rFonts w:hint="eastAsia" w:asciiTheme="minorHAnsi" w:hAnsiTheme="minorHAnsi" w:cstheme="minorBidi"/>
          <w:b/>
          <w:bCs/>
          <w:sz w:val="28"/>
          <w:szCs w:val="32"/>
          <w:lang w:val="en-US" w:eastAsia="zh-CN"/>
        </w:rPr>
        <w:t>第三条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处置方式</w:t>
      </w:r>
    </w:p>
    <w:bookmarkEnd w:id="0"/>
    <w:p w14:paraId="53389E29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Theme="minorHAnsi" w:hAnsiTheme="minorHAnsi" w:cstheme="minorBidi"/>
          <w:b/>
          <w:bCs/>
          <w:sz w:val="28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  <w:lang w:val="en-US" w:eastAsia="zh-CN" w:bidi="ar"/>
        </w:rPr>
        <w:t>乙方需严格按照国家环保、安全、国有资产处置相关法律法规，对本次报废资产采取合规处置方式，严禁违规处置、私自变卖、丢弃或污染环境。</w:t>
      </w:r>
    </w:p>
    <w:p w14:paraId="1924B393">
      <w:pPr>
        <w:numPr>
          <w:ilvl w:val="-1"/>
          <w:numId w:val="0"/>
        </w:numPr>
        <w:ind w:firstLine="0" w:firstLineChars="0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 w:asciiTheme="minorHAnsi" w:hAnsiTheme="minorHAnsi" w:cstheme="minorBidi"/>
          <w:b/>
          <w:bCs/>
          <w:sz w:val="28"/>
          <w:szCs w:val="32"/>
          <w:lang w:val="en-US" w:eastAsia="zh-CN"/>
        </w:rPr>
        <w:t>第</w:t>
      </w:r>
      <w:r>
        <w:rPr>
          <w:rFonts w:hint="eastAsia" w:cstheme="minorBidi"/>
          <w:b/>
          <w:bCs/>
          <w:sz w:val="28"/>
          <w:szCs w:val="32"/>
          <w:lang w:val="en-US" w:eastAsia="zh-CN"/>
        </w:rPr>
        <w:t>四</w:t>
      </w:r>
      <w:r>
        <w:rPr>
          <w:rFonts w:hint="eastAsia" w:asciiTheme="minorHAnsi" w:hAnsiTheme="minorHAnsi" w:cstheme="minorBidi"/>
          <w:b/>
          <w:bCs/>
          <w:sz w:val="28"/>
          <w:szCs w:val="32"/>
          <w:lang w:val="en-US" w:eastAsia="zh-CN"/>
        </w:rPr>
        <w:t>条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拆解作业与安全责任</w:t>
      </w:r>
    </w:p>
    <w:p w14:paraId="15C74DF5">
      <w:pPr>
        <w:numPr>
          <w:ilvl w:val="-1"/>
          <w:numId w:val="0"/>
        </w:numPr>
        <w:ind w:firstLine="0" w:firstLineChars="0"/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</w:pPr>
      <w:bookmarkStart w:id="1" w:name="OLE_LINK1"/>
      <w:r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  <w:t>（一）乙方在进行本合同项下废旧物资的拆卸、转运及处理过程中，应严格遵守以下作业规范：</w:t>
      </w:r>
    </w:p>
    <w:p w14:paraId="3ED23063">
      <w:pPr>
        <w:numPr>
          <w:ilvl w:val="0"/>
          <w:numId w:val="2"/>
        </w:numPr>
        <w:ind w:left="0" w:leftChars="0" w:firstLine="560" w:firstLineChars="200"/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</w:pPr>
      <w:r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  <w:t>拆解准备：提前落实拆解场地、设备及人员，做好安全防护与环保防护措施，清理拆解现场隐患，确保作业环境安全。拆除、运输等特种作业人员必须具备相应资格证书。</w:t>
      </w:r>
    </w:p>
    <w:p w14:paraId="09AAAEB7">
      <w:pPr>
        <w:numPr>
          <w:ilvl w:val="0"/>
          <w:numId w:val="2"/>
        </w:numPr>
        <w:ind w:left="0" w:leftChars="0" w:firstLine="560" w:firstLineChars="200"/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</w:pPr>
      <w:r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  <w:t>规范拆解：按资产类型分类拆解，严格执行先断电、泄压、移除危险部件的操作流程，再进行切割、破碎、分拣作业，严禁野蛮拆解。</w:t>
      </w:r>
    </w:p>
    <w:p w14:paraId="465C84E7">
      <w:pPr>
        <w:numPr>
          <w:ilvl w:val="0"/>
          <w:numId w:val="2"/>
        </w:numPr>
        <w:ind w:left="0" w:leftChars="0" w:firstLine="560" w:firstLineChars="200"/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</w:pPr>
      <w:r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  <w:t>资源回收：对可回收的金属、塑料等资源进行分类收集，并交由具备合法资质的单位进行回收再利用，乙方应留存完整的回收台账备查。</w:t>
      </w:r>
    </w:p>
    <w:p w14:paraId="2760B9C6">
      <w:pPr>
        <w:numPr>
          <w:ilvl w:val="0"/>
          <w:numId w:val="2"/>
        </w:numPr>
        <w:ind w:left="0" w:leftChars="0" w:firstLine="560" w:firstLineChars="200"/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</w:pPr>
      <w:r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  <w:t>废料处置：对不可回收废料及危险废弃物（包括但不限于电池、制冷剂、油污等），乙方必须交由具备相应资质的单位进行合规处置，严禁随意倾倒、填埋或以其他任何方式危害环境。</w:t>
      </w:r>
    </w:p>
    <w:p w14:paraId="6DC73AC4">
      <w:pPr>
        <w:numPr>
          <w:ilvl w:val="0"/>
          <w:numId w:val="2"/>
        </w:numPr>
        <w:ind w:left="0" w:leftChars="0" w:firstLine="560" w:firstLineChars="200"/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</w:pPr>
      <w:r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  <w:t>现场清理：拆解作业完成后，乙方应及时清理现场，恢复场地原貌，做到“工完场清”，并经甲方验收确认。</w:t>
      </w:r>
    </w:p>
    <w:p w14:paraId="51F5495E">
      <w:pPr>
        <w:numPr>
          <w:ilvl w:val="0"/>
          <w:numId w:val="2"/>
        </w:numPr>
        <w:ind w:left="0" w:leftChars="0" w:firstLine="560" w:firstLineChars="200"/>
        <w:rPr>
          <w:rFonts w:hint="eastAsia" w:asciiTheme="minorHAnsi" w:hAnsiTheme="minorHAnsi" w:cstheme="minorBidi"/>
          <w:b/>
          <w:bCs/>
          <w:sz w:val="28"/>
          <w:szCs w:val="32"/>
          <w:lang w:val="en-US" w:eastAsia="zh-CN"/>
        </w:rPr>
      </w:pPr>
      <w:r>
        <w:rPr>
          <w:rFonts w:hint="eastAsia" w:cstheme="minorBidi"/>
          <w:b w:val="0"/>
          <w:bCs w:val="0"/>
          <w:sz w:val="28"/>
          <w:szCs w:val="32"/>
          <w:lang w:val="en-US" w:eastAsia="zh-CN"/>
        </w:rPr>
        <w:t>乙</w:t>
      </w:r>
      <w:r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  <w:t>方人员进入甲方场地作业时，应当衣着整齐，言行举止文明，行为规范，服从甲方的管理。应当了解甲方的</w:t>
      </w:r>
      <w:r>
        <w:rPr>
          <w:rFonts w:hint="eastAsia" w:cstheme="minorBidi"/>
          <w:b w:val="0"/>
          <w:bCs w:val="0"/>
          <w:sz w:val="28"/>
          <w:szCs w:val="32"/>
          <w:lang w:val="en-US" w:eastAsia="zh-CN"/>
        </w:rPr>
        <w:t>规章守则</w:t>
      </w:r>
      <w:r>
        <w:rPr>
          <w:rFonts w:hint="eastAsia" w:asciiTheme="minorHAnsi" w:hAnsiTheme="minorHAnsi" w:cstheme="minorBidi"/>
          <w:b w:val="0"/>
          <w:bCs w:val="0"/>
          <w:sz w:val="28"/>
          <w:szCs w:val="32"/>
          <w:lang w:val="en-US" w:eastAsia="zh-CN"/>
        </w:rPr>
        <w:t>，遵守甲方有关的安全和环保要求。</w:t>
      </w:r>
    </w:p>
    <w:p w14:paraId="27B263E4">
      <w:pPr>
        <w:numPr>
          <w:ilvl w:val="-1"/>
          <w:numId w:val="0"/>
        </w:numPr>
        <w:ind w:firstLine="0" w:firstLineChars="0"/>
        <w:rPr>
          <w:rFonts w:hint="eastAsia" w:asciiTheme="minorHAnsi" w:hAnsiTheme="minorHAnsi" w:cstheme="minorBidi"/>
          <w:b/>
          <w:bCs/>
          <w:sz w:val="28"/>
          <w:szCs w:val="32"/>
          <w:lang w:val="en-US" w:eastAsia="zh-CN"/>
        </w:rPr>
      </w:pPr>
      <w:r>
        <w:rPr>
          <w:rFonts w:hint="eastAsia" w:asciiTheme="minorHAnsi" w:hAnsiTheme="minorHAnsi" w:cstheme="minorBidi"/>
          <w:b/>
          <w:bCs/>
          <w:sz w:val="28"/>
          <w:szCs w:val="32"/>
          <w:lang w:val="en-US" w:eastAsia="zh-CN"/>
        </w:rPr>
        <w:t>（二）乙方对标的物拆除、转运及后续处置的全过程承担全部安全与环保责任：</w:t>
      </w:r>
    </w:p>
    <w:p w14:paraId="497A7FAC">
      <w:pPr>
        <w:numPr>
          <w:ilvl w:val="-1"/>
          <w:numId w:val="0"/>
        </w:numPr>
        <w:ind w:firstLine="562" w:firstLineChars="200"/>
        <w:rPr>
          <w:rFonts w:hint="eastAsia" w:asciiTheme="minorHAnsi" w:hAnsiTheme="minorHAnsi" w:cstheme="minorBidi"/>
          <w:b/>
          <w:bCs/>
          <w:sz w:val="28"/>
          <w:szCs w:val="32"/>
          <w:lang w:val="en-US" w:eastAsia="zh-CN"/>
        </w:rPr>
      </w:pPr>
      <w:r>
        <w:rPr>
          <w:rFonts w:hint="eastAsia" w:asciiTheme="minorHAnsi" w:hAnsiTheme="minorHAnsi" w:cstheme="minorBidi"/>
          <w:b/>
          <w:bCs/>
          <w:sz w:val="28"/>
          <w:szCs w:val="32"/>
          <w:lang w:val="en-US" w:eastAsia="zh-CN"/>
        </w:rPr>
        <w:t>如发生安全事故，或因乙方处置不当引发环境污染、第三方损害等问题，均由乙方独立承担全部法律责任及经济损失，甲方不承担任何责任。</w:t>
      </w:r>
    </w:p>
    <w:p w14:paraId="7992B020">
      <w:pPr>
        <w:numPr>
          <w:ilvl w:val="-1"/>
          <w:numId w:val="0"/>
        </w:numPr>
        <w:ind w:firstLine="562" w:firstLineChars="200"/>
        <w:rPr>
          <w:sz w:val="28"/>
          <w:szCs w:val="32"/>
        </w:rPr>
      </w:pPr>
      <w:r>
        <w:rPr>
          <w:rFonts w:hint="eastAsia" w:asciiTheme="minorHAnsi" w:hAnsiTheme="minorHAnsi" w:cstheme="minorBidi"/>
          <w:b/>
          <w:bCs/>
          <w:sz w:val="28"/>
          <w:szCs w:val="32"/>
          <w:lang w:val="en-US" w:eastAsia="zh-CN"/>
        </w:rPr>
        <w:t>乙方在回收再利用或以其他方式处置过程中，必须遵守国家关于安全生产、环境保护等方面的法律法规，以不危害、破坏环境为前提。如因乙方违规操作导致甲方受到行政处罚或声誉损失的，乙方应赔偿甲方全部损失。</w:t>
      </w:r>
      <w:bookmarkEnd w:id="1"/>
    </w:p>
    <w:p w14:paraId="0DB59B47">
      <w:pPr>
        <w:rPr>
          <w:sz w:val="28"/>
          <w:szCs w:val="32"/>
        </w:rPr>
      </w:pPr>
      <w:r>
        <w:rPr>
          <w:sz w:val="28"/>
          <w:szCs w:val="32"/>
        </w:rPr>
        <w:t> </w:t>
      </w:r>
    </w:p>
    <w:p w14:paraId="045259F5">
      <w:pPr>
        <w:pStyle w:val="14"/>
        <w:numPr>
          <w:ilvl w:val="-1"/>
          <w:numId w:val="0"/>
        </w:numPr>
        <w:ind w:left="0" w:firstLine="0" w:firstLine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第五条 货款</w:t>
      </w:r>
      <w:r>
        <w:rPr>
          <w:rFonts w:hint="eastAsia"/>
          <w:b/>
          <w:bCs/>
          <w:sz w:val="28"/>
          <w:szCs w:val="32"/>
        </w:rPr>
        <w:t>支付时间</w:t>
      </w:r>
    </w:p>
    <w:p w14:paraId="501DF4E2"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自合同生效之日起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rFonts w:hint="eastAsia"/>
          <w:sz w:val="28"/>
          <w:szCs w:val="32"/>
          <w:u w:val="single"/>
          <w:lang w:val="en-US" w:eastAsia="zh-CN"/>
        </w:rPr>
        <w:t>3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rFonts w:hint="eastAsia"/>
          <w:sz w:val="28"/>
          <w:szCs w:val="32"/>
        </w:rPr>
        <w:t>个工作日内</w:t>
      </w:r>
      <w:r>
        <w:rPr>
          <w:rFonts w:hint="eastAsia"/>
          <w:sz w:val="28"/>
          <w:szCs w:val="32"/>
          <w:lang w:eastAsia="zh-CN"/>
        </w:rPr>
        <w:t>，</w:t>
      </w:r>
      <w:r>
        <w:rPr>
          <w:rFonts w:hint="eastAsia"/>
          <w:sz w:val="28"/>
          <w:szCs w:val="32"/>
          <w:lang w:val="en-US" w:eastAsia="zh-CN"/>
        </w:rPr>
        <w:t>乙方一次性付清货</w:t>
      </w:r>
      <w:r>
        <w:rPr>
          <w:rFonts w:hint="eastAsia"/>
          <w:sz w:val="28"/>
          <w:szCs w:val="32"/>
        </w:rPr>
        <w:t>款</w:t>
      </w:r>
      <w:r>
        <w:rPr>
          <w:rFonts w:hint="eastAsia"/>
          <w:sz w:val="28"/>
          <w:szCs w:val="32"/>
          <w:lang w:eastAsia="zh-CN"/>
        </w:rPr>
        <w:t>：</w:t>
      </w:r>
      <w:r>
        <w:rPr>
          <w:rFonts w:hint="eastAsia"/>
          <w:sz w:val="28"/>
          <w:szCs w:val="32"/>
        </w:rPr>
        <w:t>人民币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2"/>
          <w:lang w:val="en-US" w:eastAsia="zh-CN"/>
        </w:rPr>
        <w:t>元</w:t>
      </w:r>
      <w:r>
        <w:rPr>
          <w:rFonts w:hint="eastAsia"/>
          <w:sz w:val="28"/>
          <w:szCs w:val="32"/>
        </w:rPr>
        <w:t>，经甲方确认</w:t>
      </w:r>
      <w:r>
        <w:rPr>
          <w:rFonts w:hint="eastAsia"/>
          <w:sz w:val="28"/>
          <w:szCs w:val="32"/>
          <w:lang w:val="en-US" w:eastAsia="zh-CN"/>
        </w:rPr>
        <w:t>收款</w:t>
      </w:r>
      <w:r>
        <w:rPr>
          <w:rFonts w:hint="eastAsia"/>
          <w:sz w:val="28"/>
          <w:szCs w:val="32"/>
        </w:rPr>
        <w:t>后方可</w:t>
      </w:r>
      <w:r>
        <w:rPr>
          <w:rFonts w:hint="eastAsia"/>
          <w:sz w:val="28"/>
          <w:szCs w:val="32"/>
          <w:lang w:val="en-US" w:eastAsia="zh-CN"/>
        </w:rPr>
        <w:t>办理提货</w:t>
      </w:r>
      <w:r>
        <w:rPr>
          <w:rFonts w:hint="eastAsia"/>
          <w:sz w:val="28"/>
          <w:szCs w:val="32"/>
        </w:rPr>
        <w:t>。</w:t>
      </w:r>
    </w:p>
    <w:p w14:paraId="30383C8B">
      <w:pPr>
        <w:rPr>
          <w:sz w:val="28"/>
          <w:szCs w:val="32"/>
        </w:rPr>
      </w:pPr>
      <w:r>
        <w:rPr>
          <w:sz w:val="28"/>
          <w:szCs w:val="32"/>
        </w:rPr>
        <w:t> </w:t>
      </w:r>
    </w:p>
    <w:p w14:paraId="592AAEE7">
      <w:pPr>
        <w:pStyle w:val="14"/>
        <w:numPr>
          <w:ilvl w:val="-1"/>
          <w:numId w:val="0"/>
        </w:numPr>
        <w:ind w:left="0" w:firstLine="0" w:firstLine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 xml:space="preserve">第六条 </w:t>
      </w:r>
      <w:r>
        <w:rPr>
          <w:rFonts w:hint="eastAsia"/>
          <w:b/>
          <w:bCs/>
          <w:sz w:val="28"/>
          <w:szCs w:val="32"/>
        </w:rPr>
        <w:t>提货方式及时间</w:t>
      </w:r>
    </w:p>
    <w:p w14:paraId="4CB10093">
      <w:pPr>
        <w:numPr>
          <w:ilvl w:val="0"/>
          <w:numId w:val="3"/>
        </w:num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提货方式：</w:t>
      </w:r>
      <w:r>
        <w:rPr>
          <w:rFonts w:hint="eastAsia"/>
          <w:sz w:val="28"/>
          <w:szCs w:val="32"/>
          <w:lang w:val="en-US" w:eastAsia="zh-CN"/>
        </w:rPr>
        <w:t>根据</w:t>
      </w:r>
      <w:r>
        <w:rPr>
          <w:rFonts w:hint="eastAsia"/>
          <w:sz w:val="28"/>
          <w:szCs w:val="32"/>
        </w:rPr>
        <w:t>甲方的安排，</w:t>
      </w:r>
      <w:r>
        <w:rPr>
          <w:rFonts w:hint="eastAsia"/>
          <w:sz w:val="28"/>
          <w:szCs w:val="32"/>
          <w:lang w:val="en-US" w:eastAsia="zh-CN"/>
        </w:rPr>
        <w:t>乙方</w:t>
      </w:r>
      <w:r>
        <w:rPr>
          <w:rFonts w:hint="eastAsia"/>
          <w:sz w:val="28"/>
          <w:szCs w:val="32"/>
        </w:rPr>
        <w:t>自带车辆和装卸人员</w:t>
      </w:r>
      <w:r>
        <w:rPr>
          <w:rFonts w:hint="eastAsia"/>
          <w:sz w:val="28"/>
          <w:szCs w:val="32"/>
          <w:lang w:val="en-US" w:eastAsia="zh-CN"/>
        </w:rPr>
        <w:t>在</w:t>
      </w:r>
      <w:r>
        <w:rPr>
          <w:rFonts w:hint="eastAsia"/>
          <w:sz w:val="28"/>
          <w:szCs w:val="32"/>
        </w:rPr>
        <w:t>甲方工作人员带领</w:t>
      </w:r>
      <w:r>
        <w:rPr>
          <w:rFonts w:hint="eastAsia"/>
          <w:sz w:val="28"/>
          <w:szCs w:val="32"/>
          <w:lang w:val="en-US" w:eastAsia="zh-CN"/>
        </w:rPr>
        <w:t>下，</w:t>
      </w:r>
      <w:r>
        <w:rPr>
          <w:rFonts w:hint="eastAsia"/>
          <w:sz w:val="28"/>
          <w:szCs w:val="32"/>
        </w:rPr>
        <w:t>到指定地点拆卸、提货，并负责清理好现场</w:t>
      </w:r>
      <w:r>
        <w:rPr>
          <w:rFonts w:hint="eastAsia"/>
          <w:sz w:val="28"/>
          <w:szCs w:val="32"/>
          <w:lang w:eastAsia="zh-CN"/>
        </w:rPr>
        <w:t>。</w:t>
      </w:r>
      <w:r>
        <w:rPr>
          <w:rFonts w:hint="eastAsia"/>
          <w:sz w:val="28"/>
          <w:szCs w:val="32"/>
        </w:rPr>
        <w:t>拆卸、</w:t>
      </w:r>
      <w:r>
        <w:rPr>
          <w:rFonts w:hint="eastAsia"/>
          <w:sz w:val="28"/>
          <w:szCs w:val="32"/>
          <w:lang w:val="en-US" w:eastAsia="zh-CN"/>
        </w:rPr>
        <w:t>转运、清理现场等提货相关发生的费用由</w:t>
      </w:r>
      <w:r>
        <w:rPr>
          <w:rFonts w:hint="eastAsia"/>
          <w:sz w:val="28"/>
          <w:szCs w:val="32"/>
        </w:rPr>
        <w:t>乙方自理。</w:t>
      </w:r>
    </w:p>
    <w:p w14:paraId="05B1C695">
      <w:pPr>
        <w:numPr>
          <w:ilvl w:val="0"/>
          <w:numId w:val="3"/>
        </w:num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提货时间：乙方应在</w:t>
      </w:r>
      <w:r>
        <w:rPr>
          <w:rFonts w:hint="eastAsia"/>
          <w:sz w:val="28"/>
          <w:szCs w:val="32"/>
          <w:lang w:val="en-US" w:eastAsia="zh-CN"/>
        </w:rPr>
        <w:t>甲方收到货款后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rFonts w:hint="eastAsia"/>
          <w:sz w:val="28"/>
          <w:szCs w:val="32"/>
          <w:u w:val="single"/>
          <w:lang w:val="en-US" w:eastAsia="zh-CN"/>
        </w:rPr>
        <w:t>5</w:t>
      </w:r>
      <w:r>
        <w:rPr>
          <w:rFonts w:hint="eastAsia"/>
          <w:sz w:val="28"/>
          <w:szCs w:val="32"/>
        </w:rPr>
        <w:t>个工作日内</w:t>
      </w:r>
      <w:r>
        <w:rPr>
          <w:rFonts w:hint="eastAsia"/>
          <w:sz w:val="28"/>
          <w:szCs w:val="32"/>
          <w:lang w:eastAsia="zh-CN"/>
        </w:rPr>
        <w:t>，</w:t>
      </w:r>
      <w:r>
        <w:rPr>
          <w:rFonts w:hint="eastAsia"/>
          <w:sz w:val="28"/>
          <w:szCs w:val="32"/>
          <w:lang w:val="en-US" w:eastAsia="zh-CN"/>
        </w:rPr>
        <w:t>完成提货</w:t>
      </w:r>
      <w:r>
        <w:rPr>
          <w:rFonts w:hint="eastAsia"/>
          <w:sz w:val="28"/>
          <w:szCs w:val="32"/>
        </w:rPr>
        <w:t>。</w:t>
      </w:r>
    </w:p>
    <w:p w14:paraId="3382EEC9">
      <w:pPr>
        <w:pStyle w:val="14"/>
        <w:numPr>
          <w:ilvl w:val="-1"/>
          <w:numId w:val="0"/>
        </w:numPr>
        <w:ind w:left="0" w:firstLine="0" w:firstLine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 xml:space="preserve">第七条 </w:t>
      </w:r>
      <w:r>
        <w:rPr>
          <w:rFonts w:hint="eastAsia"/>
          <w:b/>
          <w:bCs/>
          <w:sz w:val="28"/>
          <w:szCs w:val="32"/>
        </w:rPr>
        <w:t>违约责任</w:t>
      </w:r>
    </w:p>
    <w:p w14:paraId="3858E82A">
      <w:pPr>
        <w:numPr>
          <w:ilvl w:val="0"/>
          <w:numId w:val="4"/>
        </w:numPr>
        <w:ind w:firstLine="560" w:firstLineChars="200"/>
        <w:rPr>
          <w:rFonts w:hint="eastAsia"/>
          <w:b w:val="0"/>
          <w:bCs w:val="0"/>
          <w:sz w:val="28"/>
          <w:szCs w:val="32"/>
        </w:rPr>
      </w:pPr>
      <w:r>
        <w:rPr>
          <w:rFonts w:hint="eastAsia"/>
          <w:sz w:val="28"/>
          <w:szCs w:val="32"/>
        </w:rPr>
        <w:t>乙方应严格遵守国家法律、法规和甲方的规章制度，按本合同条款规定履行义务</w:t>
      </w:r>
      <w:r>
        <w:rPr>
          <w:sz w:val="28"/>
          <w:szCs w:val="32"/>
        </w:rPr>
        <w:t> </w:t>
      </w:r>
      <w:r>
        <w:rPr>
          <w:rFonts w:hint="eastAsia"/>
          <w:sz w:val="28"/>
          <w:szCs w:val="32"/>
        </w:rPr>
        <w:t>，否则需承担违约责任。</w:t>
      </w:r>
      <w:r>
        <w:rPr>
          <w:sz w:val="28"/>
          <w:szCs w:val="32"/>
        </w:rPr>
        <w:t> </w:t>
      </w:r>
    </w:p>
    <w:p w14:paraId="3EB7EB48">
      <w:pPr>
        <w:numPr>
          <w:ilvl w:val="0"/>
          <w:numId w:val="4"/>
        </w:num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乙方未能在本合同第</w:t>
      </w:r>
      <w:r>
        <w:rPr>
          <w:rFonts w:hint="eastAsia"/>
          <w:sz w:val="28"/>
          <w:szCs w:val="32"/>
          <w:lang w:val="en-US" w:eastAsia="zh-CN"/>
        </w:rPr>
        <w:t>五</w:t>
      </w:r>
      <w:r>
        <w:rPr>
          <w:rFonts w:hint="eastAsia"/>
          <w:sz w:val="28"/>
          <w:szCs w:val="32"/>
        </w:rPr>
        <w:t>条第2款约定的提货期限内拆卸、提清全部物资</w:t>
      </w:r>
      <w:r>
        <w:rPr>
          <w:rFonts w:hint="eastAsia"/>
          <w:sz w:val="28"/>
          <w:szCs w:val="32"/>
          <w:lang w:val="en-US" w:eastAsia="zh-CN"/>
        </w:rPr>
        <w:t>并清理现场</w:t>
      </w:r>
      <w:r>
        <w:rPr>
          <w:rFonts w:hint="eastAsia"/>
          <w:sz w:val="28"/>
          <w:szCs w:val="32"/>
        </w:rPr>
        <w:t>的，每逾期一天向甲方支付</w:t>
      </w:r>
      <w:r>
        <w:rPr>
          <w:rFonts w:hint="eastAsia"/>
          <w:sz w:val="28"/>
          <w:szCs w:val="32"/>
          <w:u w:val="none"/>
        </w:rPr>
        <w:t>1000元</w:t>
      </w:r>
      <w:r>
        <w:rPr>
          <w:rFonts w:hint="eastAsia"/>
          <w:sz w:val="28"/>
          <w:szCs w:val="32"/>
        </w:rPr>
        <w:t>的保管费用</w:t>
      </w:r>
      <w:r>
        <w:rPr>
          <w:rFonts w:hint="eastAsia"/>
          <w:sz w:val="28"/>
          <w:szCs w:val="32"/>
          <w:lang w:eastAsia="zh-CN"/>
        </w:rPr>
        <w:t>。</w:t>
      </w:r>
    </w:p>
    <w:p w14:paraId="30634F4F">
      <w:pPr>
        <w:numPr>
          <w:ilvl w:val="0"/>
          <w:numId w:val="4"/>
        </w:num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乙方逾期未提清所有物资，甲方有权对乙方未提清物资另行处置，乙方依据本合同第</w:t>
      </w:r>
      <w:r>
        <w:rPr>
          <w:rFonts w:hint="eastAsia"/>
          <w:sz w:val="28"/>
          <w:szCs w:val="32"/>
          <w:lang w:val="en-US" w:eastAsia="zh-CN"/>
        </w:rPr>
        <w:t>四</w:t>
      </w:r>
      <w:r>
        <w:rPr>
          <w:rFonts w:hint="eastAsia"/>
          <w:sz w:val="28"/>
          <w:szCs w:val="32"/>
        </w:rPr>
        <w:t>条</w:t>
      </w:r>
      <w:r>
        <w:rPr>
          <w:rFonts w:hint="eastAsia"/>
          <w:sz w:val="28"/>
          <w:szCs w:val="32"/>
          <w:lang w:val="en-US" w:eastAsia="zh-CN"/>
        </w:rPr>
        <w:t>及本条第2项</w:t>
      </w:r>
      <w:r>
        <w:rPr>
          <w:rFonts w:hint="eastAsia"/>
          <w:sz w:val="28"/>
          <w:szCs w:val="32"/>
        </w:rPr>
        <w:t>向甲方支付的款项，甲方不予返还。</w:t>
      </w:r>
    </w:p>
    <w:p w14:paraId="0477B468">
      <w:pPr>
        <w:numPr>
          <w:ilvl w:val="0"/>
          <w:numId w:val="4"/>
        </w:num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乙方未能按第</w:t>
      </w:r>
      <w:r>
        <w:rPr>
          <w:rFonts w:hint="eastAsia"/>
          <w:sz w:val="28"/>
          <w:szCs w:val="32"/>
          <w:lang w:val="en-US" w:eastAsia="zh-CN"/>
        </w:rPr>
        <w:t>四</w:t>
      </w:r>
      <w:r>
        <w:rPr>
          <w:rFonts w:hint="eastAsia"/>
          <w:sz w:val="28"/>
          <w:szCs w:val="32"/>
        </w:rPr>
        <w:t>条约定的付款期限向甲方支付</w:t>
      </w:r>
      <w:r>
        <w:rPr>
          <w:rFonts w:hint="eastAsia"/>
          <w:sz w:val="28"/>
          <w:szCs w:val="32"/>
          <w:lang w:val="en-US" w:eastAsia="zh-CN"/>
        </w:rPr>
        <w:t>货</w:t>
      </w:r>
      <w:r>
        <w:rPr>
          <w:rFonts w:hint="eastAsia"/>
          <w:sz w:val="28"/>
          <w:szCs w:val="32"/>
        </w:rPr>
        <w:t>款，每逾期一日，应按应付款项的</w:t>
      </w:r>
      <w:r>
        <w:rPr>
          <w:rFonts w:hint="eastAsia"/>
          <w:sz w:val="28"/>
          <w:szCs w:val="32"/>
          <w:u w:val="none"/>
        </w:rPr>
        <w:t xml:space="preserve"> 1 </w:t>
      </w:r>
      <w:r>
        <w:rPr>
          <w:rFonts w:hint="eastAsia"/>
          <w:sz w:val="28"/>
          <w:szCs w:val="32"/>
        </w:rPr>
        <w:t>%向甲方支付违约金，并赔偿由此给甲方造成的损失。</w:t>
      </w:r>
    </w:p>
    <w:p w14:paraId="34509FDC">
      <w:pPr>
        <w:numPr>
          <w:ilvl w:val="0"/>
          <w:numId w:val="4"/>
        </w:num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如乙方逾期付款超过</w:t>
      </w:r>
      <w:r>
        <w:rPr>
          <w:rFonts w:hint="eastAsia"/>
          <w:sz w:val="28"/>
          <w:szCs w:val="32"/>
          <w:u w:val="none"/>
        </w:rPr>
        <w:t xml:space="preserve"> 30 </w:t>
      </w:r>
      <w:r>
        <w:rPr>
          <w:rFonts w:hint="eastAsia"/>
          <w:sz w:val="28"/>
          <w:szCs w:val="32"/>
        </w:rPr>
        <w:t>日，甲方有权解除本合同，乙方应按照本条第3款规定向甲方支付违约金（从逾期之日起至本合同解除之日止</w:t>
      </w:r>
      <w:r>
        <w:rPr>
          <w:rFonts w:hint="eastAsia"/>
          <w:sz w:val="28"/>
          <w:szCs w:val="32"/>
          <w:lang w:eastAsia="zh-CN"/>
        </w:rPr>
        <w:t>，</w:t>
      </w:r>
      <w:r>
        <w:rPr>
          <w:rFonts w:hint="eastAsia"/>
          <w:sz w:val="28"/>
          <w:szCs w:val="32"/>
          <w:lang w:val="en-US" w:eastAsia="zh-CN"/>
        </w:rPr>
        <w:t>如合同解除之日未支付违约金的，违约金计算期限按序延长</w:t>
      </w:r>
      <w:r>
        <w:rPr>
          <w:rFonts w:hint="eastAsia"/>
          <w:sz w:val="28"/>
          <w:szCs w:val="32"/>
        </w:rPr>
        <w:t>），并赔偿甲方因此遭受的全部损失。</w:t>
      </w:r>
    </w:p>
    <w:p w14:paraId="139D2A26">
      <w:pPr>
        <w:numPr>
          <w:ilvl w:val="0"/>
          <w:numId w:val="4"/>
        </w:num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如甲方根据本条第</w:t>
      </w:r>
      <w:r>
        <w:rPr>
          <w:rFonts w:hint="eastAsia"/>
          <w:sz w:val="28"/>
          <w:szCs w:val="32"/>
          <w:lang w:val="en-US" w:eastAsia="zh-CN"/>
        </w:rPr>
        <w:t>5</w:t>
      </w:r>
      <w:r>
        <w:rPr>
          <w:rFonts w:hint="eastAsia"/>
          <w:sz w:val="28"/>
          <w:szCs w:val="32"/>
        </w:rPr>
        <w:t>款规定解除本合同而另行处置本合同标的物，如另行处置价款低于本合同约定价款的，乙方应赔偿甲方另行处置价款与本合同约定价款之间的差额。</w:t>
      </w:r>
      <w:r>
        <w:rPr>
          <w:sz w:val="28"/>
          <w:szCs w:val="32"/>
        </w:rPr>
        <w:t> </w:t>
      </w:r>
    </w:p>
    <w:p w14:paraId="1EB5A34E">
      <w:pPr>
        <w:pStyle w:val="14"/>
        <w:numPr>
          <w:ilvl w:val="-1"/>
          <w:numId w:val="0"/>
        </w:numPr>
        <w:ind w:left="0" w:firstLine="0" w:firstLineChars="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 xml:space="preserve">第八条 </w:t>
      </w:r>
      <w:r>
        <w:rPr>
          <w:rFonts w:hint="eastAsia"/>
          <w:b/>
          <w:bCs/>
          <w:sz w:val="28"/>
          <w:szCs w:val="32"/>
        </w:rPr>
        <w:t>争议解决</w:t>
      </w:r>
    </w:p>
    <w:p w14:paraId="6329DBDE"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本合同引起的任何纠纷，由双方友好协商解决。如果不能协商一致，有权向甲方所在地</w:t>
      </w:r>
      <w:r>
        <w:rPr>
          <w:rFonts w:hint="eastAsia"/>
          <w:sz w:val="28"/>
          <w:szCs w:val="32"/>
          <w:lang w:val="en-US" w:eastAsia="zh-CN"/>
        </w:rPr>
        <w:t>有管辖权的</w:t>
      </w:r>
      <w:r>
        <w:rPr>
          <w:rFonts w:hint="eastAsia"/>
          <w:sz w:val="28"/>
          <w:szCs w:val="32"/>
        </w:rPr>
        <w:t>人民法院提起诉</w:t>
      </w:r>
      <w:r>
        <w:rPr>
          <w:rFonts w:hint="eastAsia"/>
          <w:sz w:val="28"/>
          <w:szCs w:val="32"/>
          <w:lang w:val="en-US" w:eastAsia="zh-CN"/>
        </w:rPr>
        <w:t>讼</w:t>
      </w:r>
      <w:r>
        <w:rPr>
          <w:rFonts w:hint="eastAsia"/>
          <w:sz w:val="28"/>
          <w:szCs w:val="32"/>
        </w:rPr>
        <w:t>。</w:t>
      </w:r>
      <w:r>
        <w:rPr>
          <w:sz w:val="28"/>
          <w:szCs w:val="32"/>
        </w:rPr>
        <w:t> </w:t>
      </w:r>
    </w:p>
    <w:p w14:paraId="56713BB7">
      <w:pPr>
        <w:pStyle w:val="14"/>
        <w:numPr>
          <w:ilvl w:val="-1"/>
          <w:numId w:val="0"/>
        </w:numPr>
        <w:ind w:left="0" w:firstLine="0" w:firstLineChars="0"/>
        <w:rPr>
          <w:sz w:val="28"/>
          <w:szCs w:val="32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 xml:space="preserve">第九条 </w:t>
      </w:r>
      <w:r>
        <w:rPr>
          <w:rFonts w:hint="eastAsia"/>
          <w:b/>
          <w:bCs/>
          <w:sz w:val="28"/>
          <w:szCs w:val="32"/>
        </w:rPr>
        <w:t>其他约定</w:t>
      </w:r>
    </w:p>
    <w:p w14:paraId="2B82F0E4">
      <w:pPr>
        <w:numPr>
          <w:ilvl w:val="0"/>
          <w:numId w:val="5"/>
        </w:num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本合同自双方签字</w:t>
      </w:r>
      <w:r>
        <w:rPr>
          <w:rFonts w:hint="eastAsia"/>
          <w:sz w:val="28"/>
          <w:szCs w:val="32"/>
          <w:lang w:val="en-US" w:eastAsia="zh-CN"/>
        </w:rPr>
        <w:t>并</w:t>
      </w:r>
      <w:r>
        <w:rPr>
          <w:rFonts w:hint="eastAsia"/>
          <w:sz w:val="28"/>
          <w:szCs w:val="32"/>
        </w:rPr>
        <w:t>盖章之日起生效。</w:t>
      </w:r>
      <w:r>
        <w:rPr>
          <w:sz w:val="28"/>
          <w:szCs w:val="32"/>
        </w:rPr>
        <w:t> </w:t>
      </w:r>
    </w:p>
    <w:p w14:paraId="4F5EF342">
      <w:pPr>
        <w:numPr>
          <w:ilvl w:val="0"/>
          <w:numId w:val="5"/>
        </w:num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本合同一式叁份，甲方执贰份，乙方壹份，具有同等法律效力。</w:t>
      </w:r>
    </w:p>
    <w:p w14:paraId="545EA642">
      <w:r>
        <w:t> </w:t>
      </w:r>
    </w:p>
    <w:p w14:paraId="4E113600">
      <w:r>
        <w:t> </w:t>
      </w:r>
    </w:p>
    <w:p w14:paraId="2F432591">
      <w:pPr>
        <w:rPr>
          <w:b/>
          <w:bCs/>
        </w:rPr>
      </w:pPr>
      <w:r>
        <w:rPr>
          <w:rFonts w:hint="eastAsia"/>
        </w:rPr>
        <w:t>甲方：</w:t>
      </w:r>
      <w:r>
        <w:rPr>
          <w:rFonts w:hint="eastAsia"/>
          <w:b/>
          <w:bCs/>
        </w:rPr>
        <w:t>中国科学院</w:t>
      </w:r>
      <w:r>
        <w:rPr>
          <w:rFonts w:hint="eastAsia"/>
          <w:b/>
          <w:bCs/>
          <w:lang w:val="en-US" w:eastAsia="zh-CN"/>
        </w:rPr>
        <w:t>昆明动物研究所</w:t>
      </w:r>
      <w:r>
        <w:rPr>
          <w:rFonts w:hint="eastAsia"/>
        </w:rPr>
        <w:t xml:space="preserve">          乙方：</w:t>
      </w:r>
    </w:p>
    <w:p w14:paraId="7B80472F">
      <w:pPr>
        <w:rPr>
          <w:b/>
          <w:bCs/>
        </w:rPr>
      </w:pPr>
    </w:p>
    <w:p w14:paraId="25E8ED23">
      <w:r>
        <w:rPr>
          <w:rFonts w:hint="eastAsia"/>
        </w:rPr>
        <w:t>代表：                                   代表：</w:t>
      </w:r>
    </w:p>
    <w:p w14:paraId="6F54E58B">
      <w:r>
        <w:rPr>
          <w:rFonts w:hint="eastAsia"/>
        </w:rPr>
        <w:t xml:space="preserve"> </w:t>
      </w:r>
    </w:p>
    <w:p w14:paraId="1BE8DF6A">
      <w:pPr>
        <w:ind w:firstLine="0" w:firstLineChars="0"/>
      </w:pPr>
      <w:r>
        <w:t> </w:t>
      </w:r>
      <w:r>
        <w:rPr>
          <w:rFonts w:hint="eastAsia"/>
        </w:rPr>
        <w:t>年    月    日                           年    月    日</w:t>
      </w:r>
    </w:p>
    <w:p w14:paraId="098813BA"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sz w:val="21"/>
          <w:szCs w:val="21"/>
        </w:rPr>
      </w:pPr>
    </w:p>
    <w:p w14:paraId="59C07720"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sz w:val="21"/>
          <w:szCs w:val="21"/>
        </w:rPr>
      </w:pPr>
    </w:p>
    <w:p w14:paraId="3A245C04"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sz w:val="21"/>
          <w:szCs w:val="21"/>
        </w:rPr>
      </w:pPr>
      <w:bookmarkStart w:id="2" w:name="_GoBack"/>
      <w:bookmarkEnd w:id="2"/>
    </w:p>
    <w:p w14:paraId="18DDE69F"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sz w:val="21"/>
          <w:szCs w:val="21"/>
        </w:rPr>
      </w:pPr>
    </w:p>
    <w:p w14:paraId="2F02C0B9">
      <w:pPr>
        <w:rPr>
          <w:sz w:val="21"/>
          <w:szCs w:val="21"/>
        </w:rPr>
      </w:pPr>
    </w:p>
    <w:p w14:paraId="1A34FFDE">
      <w:pPr>
        <w:rPr>
          <w:sz w:val="21"/>
          <w:szCs w:val="21"/>
        </w:rPr>
      </w:pPr>
    </w:p>
    <w:p w14:paraId="6B1277A9">
      <w:pPr>
        <w:rPr>
          <w:sz w:val="21"/>
          <w:szCs w:val="21"/>
        </w:rPr>
      </w:pPr>
    </w:p>
    <w:p w14:paraId="4DD3ADB9">
      <w:pPr>
        <w:rPr>
          <w:sz w:val="21"/>
          <w:szCs w:val="21"/>
        </w:rPr>
      </w:pPr>
    </w:p>
    <w:p w14:paraId="3D683921">
      <w:pPr>
        <w:rPr>
          <w:sz w:val="21"/>
          <w:szCs w:val="21"/>
        </w:rPr>
      </w:pPr>
    </w:p>
    <w:p w14:paraId="16B45DB2">
      <w:pPr>
        <w:rPr>
          <w:sz w:val="21"/>
          <w:szCs w:val="21"/>
        </w:rPr>
      </w:pPr>
    </w:p>
    <w:p w14:paraId="44247283">
      <w:pPr>
        <w:rPr>
          <w:sz w:val="21"/>
          <w:szCs w:val="21"/>
        </w:rPr>
      </w:pPr>
    </w:p>
    <w:p w14:paraId="763570E9">
      <w:pPr>
        <w:rPr>
          <w:sz w:val="21"/>
          <w:szCs w:val="21"/>
        </w:rPr>
      </w:pPr>
    </w:p>
    <w:p w14:paraId="1D8A33AF">
      <w:pPr>
        <w:rPr>
          <w:sz w:val="21"/>
          <w:szCs w:val="21"/>
        </w:rPr>
      </w:pPr>
    </w:p>
    <w:p w14:paraId="6269172C">
      <w:pPr>
        <w:rPr>
          <w:sz w:val="21"/>
          <w:szCs w:val="21"/>
        </w:rPr>
      </w:pPr>
    </w:p>
    <w:p w14:paraId="440EE95B">
      <w:pPr>
        <w:rPr>
          <w:sz w:val="21"/>
          <w:szCs w:val="21"/>
        </w:rPr>
      </w:pPr>
    </w:p>
    <w:p w14:paraId="372646AF">
      <w:pPr>
        <w:rPr>
          <w:sz w:val="21"/>
          <w:szCs w:val="21"/>
        </w:rPr>
      </w:pPr>
    </w:p>
    <w:p w14:paraId="4CF99497">
      <w:pPr>
        <w:rPr>
          <w:sz w:val="21"/>
          <w:szCs w:val="21"/>
        </w:rPr>
      </w:pPr>
    </w:p>
    <w:p w14:paraId="0EFF0CF6"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sz w:val="21"/>
          <w:szCs w:val="21"/>
        </w:rPr>
      </w:pPr>
    </w:p>
    <w:p w14:paraId="4B3B8B83"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附件：报废资产处置安全责任书</w:t>
      </w:r>
    </w:p>
    <w:p w14:paraId="0E5DABD2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为明确报废资产处置全过程安全责任，落实安全管理职责，防范各类安全事故，甲乙双方本着“安全第一、预防为主、权责明确”的原则，签订本责任书：</w:t>
      </w:r>
    </w:p>
    <w:p w14:paraId="1003ACEF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一、责任期限：自本合同签订之日起至本次报废资产全部处置完毕之日止。</w:t>
      </w:r>
    </w:p>
    <w:p w14:paraId="3D62A9F4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二、乙方安全责任：1. 严格遵守国家安全生产、环境保护相关法律法规，建立健全安全处置管理制度；2. 配备专业安全管理人员及持证作业人员，落实安全防护措施；3. 承担资产运输、拆解、处置全过程的安全、环保、消防责任；4. 发生安全事故立即上报，并承担全部救治、赔偿及处罚责任；5. 主动接受甲方及监管部门的安全检查，及时整改安全隐患。</w:t>
      </w:r>
    </w:p>
    <w:p w14:paraId="071EE83E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三、甲方不承担乙方安全事故的任何责任。</w:t>
      </w:r>
    </w:p>
    <w:p w14:paraId="398937BD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四、本责任书与主合同同步生效，一式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叁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份，甲乙双方各执相应份数，具有同等法律效力。</w:t>
      </w:r>
    </w:p>
    <w:p w14:paraId="2781D99A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甲方（盖章）：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中国科学院昆明动物研究所   </w:t>
      </w:r>
    </w:p>
    <w:p w14:paraId="2B6166CD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代表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签字：____________________</w:t>
      </w:r>
    </w:p>
    <w:p w14:paraId="4D7F8F46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日期：______年____月____日</w:t>
      </w:r>
    </w:p>
    <w:p w14:paraId="64AA8C18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793AE5A6">
      <w:pPr>
        <w:keepNext w:val="0"/>
        <w:keepLines w:val="0"/>
        <w:widowControl/>
        <w:suppressLineNumbers w:val="0"/>
        <w:spacing w:line="360" w:lineRule="auto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乙方（盖章）：____________________</w:t>
      </w:r>
    </w:p>
    <w:p w14:paraId="75044458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代表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签字：____________________ </w:t>
      </w:r>
    </w:p>
    <w:p w14:paraId="566D5363">
      <w:pPr>
        <w:keepNext w:val="0"/>
        <w:keepLines w:val="0"/>
        <w:widowControl/>
        <w:suppressLineNumbers w:val="0"/>
        <w:spacing w:line="360" w:lineRule="auto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 xml:space="preserve">日期：______年____月____日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D61A2"/>
    <w:multiLevelType w:val="singleLevel"/>
    <w:tmpl w:val="E94D61A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342716"/>
    <w:multiLevelType w:val="singleLevel"/>
    <w:tmpl w:val="FF34271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AE955FC"/>
    <w:multiLevelType w:val="singleLevel"/>
    <w:tmpl w:val="0AE955F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E0415AC"/>
    <w:multiLevelType w:val="multilevel"/>
    <w:tmpl w:val="2E0415AC"/>
    <w:lvl w:ilvl="0" w:tentative="0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74F73C"/>
    <w:multiLevelType w:val="singleLevel"/>
    <w:tmpl w:val="3B74F7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TE2YWZkZjM0ZjcwNTgwNzlkNDE1NDMxNmE0NTAifQ=="/>
  </w:docVars>
  <w:rsids>
    <w:rsidRoot w:val="00452CFB"/>
    <w:rsid w:val="00034F81"/>
    <w:rsid w:val="00067BD3"/>
    <w:rsid w:val="00091C25"/>
    <w:rsid w:val="000C19C7"/>
    <w:rsid w:val="000C5E23"/>
    <w:rsid w:val="000D53DE"/>
    <w:rsid w:val="000E6E71"/>
    <w:rsid w:val="00111EAA"/>
    <w:rsid w:val="00155351"/>
    <w:rsid w:val="001A44CC"/>
    <w:rsid w:val="001A7ACD"/>
    <w:rsid w:val="00215184"/>
    <w:rsid w:val="00217231"/>
    <w:rsid w:val="00223429"/>
    <w:rsid w:val="002240AA"/>
    <w:rsid w:val="00255902"/>
    <w:rsid w:val="0025661F"/>
    <w:rsid w:val="00282388"/>
    <w:rsid w:val="00285632"/>
    <w:rsid w:val="00292831"/>
    <w:rsid w:val="00296809"/>
    <w:rsid w:val="002A554F"/>
    <w:rsid w:val="003075A4"/>
    <w:rsid w:val="003121A6"/>
    <w:rsid w:val="003F5D1A"/>
    <w:rsid w:val="00452CFB"/>
    <w:rsid w:val="0045520E"/>
    <w:rsid w:val="00487474"/>
    <w:rsid w:val="004F2E8E"/>
    <w:rsid w:val="004F30AD"/>
    <w:rsid w:val="0051248C"/>
    <w:rsid w:val="00520B4A"/>
    <w:rsid w:val="00520CB9"/>
    <w:rsid w:val="005A3351"/>
    <w:rsid w:val="005F196C"/>
    <w:rsid w:val="00614923"/>
    <w:rsid w:val="00637875"/>
    <w:rsid w:val="0064525D"/>
    <w:rsid w:val="00690607"/>
    <w:rsid w:val="006A5390"/>
    <w:rsid w:val="00721640"/>
    <w:rsid w:val="00726363"/>
    <w:rsid w:val="00734C45"/>
    <w:rsid w:val="007514C0"/>
    <w:rsid w:val="00771AC2"/>
    <w:rsid w:val="00772B34"/>
    <w:rsid w:val="007914CB"/>
    <w:rsid w:val="007A186F"/>
    <w:rsid w:val="007E2C01"/>
    <w:rsid w:val="008044B3"/>
    <w:rsid w:val="00825E81"/>
    <w:rsid w:val="0086308D"/>
    <w:rsid w:val="008707FD"/>
    <w:rsid w:val="008A1014"/>
    <w:rsid w:val="00903ADD"/>
    <w:rsid w:val="00910030"/>
    <w:rsid w:val="009157DF"/>
    <w:rsid w:val="009B2EA4"/>
    <w:rsid w:val="009C0BBD"/>
    <w:rsid w:val="009C7303"/>
    <w:rsid w:val="00A30C99"/>
    <w:rsid w:val="00AC41D8"/>
    <w:rsid w:val="00AD03BE"/>
    <w:rsid w:val="00AE0AFD"/>
    <w:rsid w:val="00B010A0"/>
    <w:rsid w:val="00B35B19"/>
    <w:rsid w:val="00B82880"/>
    <w:rsid w:val="00BF4A45"/>
    <w:rsid w:val="00C11449"/>
    <w:rsid w:val="00C25CA5"/>
    <w:rsid w:val="00C265B5"/>
    <w:rsid w:val="00C353A2"/>
    <w:rsid w:val="00C41DD2"/>
    <w:rsid w:val="00C4320A"/>
    <w:rsid w:val="00C821E2"/>
    <w:rsid w:val="00CE0021"/>
    <w:rsid w:val="00CE4294"/>
    <w:rsid w:val="00D151E5"/>
    <w:rsid w:val="00D23C26"/>
    <w:rsid w:val="00D43351"/>
    <w:rsid w:val="00E02AE2"/>
    <w:rsid w:val="00E057B1"/>
    <w:rsid w:val="00E13DC9"/>
    <w:rsid w:val="00E8249F"/>
    <w:rsid w:val="00EA6090"/>
    <w:rsid w:val="00EB698C"/>
    <w:rsid w:val="00EC11EE"/>
    <w:rsid w:val="00EC3C30"/>
    <w:rsid w:val="00F54D12"/>
    <w:rsid w:val="00FA553F"/>
    <w:rsid w:val="01E21DFF"/>
    <w:rsid w:val="030B63B5"/>
    <w:rsid w:val="03537F36"/>
    <w:rsid w:val="04131BBB"/>
    <w:rsid w:val="077A1A4F"/>
    <w:rsid w:val="0F4A4C7E"/>
    <w:rsid w:val="12B06812"/>
    <w:rsid w:val="246F769B"/>
    <w:rsid w:val="2C4742A4"/>
    <w:rsid w:val="2F0A3570"/>
    <w:rsid w:val="31564543"/>
    <w:rsid w:val="35D618F1"/>
    <w:rsid w:val="382731B0"/>
    <w:rsid w:val="3D3F5FAC"/>
    <w:rsid w:val="403F2E01"/>
    <w:rsid w:val="445E38A7"/>
    <w:rsid w:val="46E401BA"/>
    <w:rsid w:val="4B0A58B3"/>
    <w:rsid w:val="4EA0220D"/>
    <w:rsid w:val="4FCB592C"/>
    <w:rsid w:val="51A64A84"/>
    <w:rsid w:val="545214BD"/>
    <w:rsid w:val="550D3076"/>
    <w:rsid w:val="57663F8F"/>
    <w:rsid w:val="61D54771"/>
    <w:rsid w:val="61E35D28"/>
    <w:rsid w:val="6A703A67"/>
    <w:rsid w:val="6B39776B"/>
    <w:rsid w:val="6B6C711C"/>
    <w:rsid w:val="70541FEE"/>
    <w:rsid w:val="743B5746"/>
    <w:rsid w:val="76E87915"/>
    <w:rsid w:val="792E375B"/>
    <w:rsid w:val="795134D2"/>
    <w:rsid w:val="7EB119EA"/>
    <w:rsid w:val="7FFB9252"/>
    <w:rsid w:val="F7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2239</Words>
  <Characters>2346</Characters>
  <Lines>9</Lines>
  <Paragraphs>2</Paragraphs>
  <TotalTime>20</TotalTime>
  <ScaleCrop>false</ScaleCrop>
  <LinksUpToDate>false</LinksUpToDate>
  <CharactersWithSpaces>2536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2021-05-26T13:30:00Z</dcterms:created>
  <dc:creator>资产收文</dc:creator>
  <cp:lastModifiedBy>田眯嘻</cp:lastModifiedBy>
  <cp:lastPrinted>2021-05-26T13:23:00Z</cp:lastPrinted>
  <dcterms:modified xsi:type="dcterms:W3CDTF">2026-03-17T08:54:38Z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1B4B2E3C7158438C9D07E7167C366BB3_13</vt:lpwstr>
  </property>
  <property fmtid="{D5CDD505-2E9C-101B-9397-08002B2CF9AE}" pid="4" name="KSOTemplateDocerSaveRecord">
    <vt:lpwstr>eyJoZGlkIjoiMTJhMzU5ZWRmMmE0NWUyNDNiZTUyY2IzNzJhMTM2MGQiLCJ1c2VySWQiOiIyODAyODI1MTYifQ==</vt:lpwstr>
  </property>
</Properties>
</file>